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453C" w:rsidRPr="00C4453C" w:rsidRDefault="00C4453C" w:rsidP="00C4453C">
      <w:r w:rsidRPr="00C4453C">
        <w:rPr>
          <w:b/>
          <w:bCs/>
        </w:rPr>
        <w:t>SEMINARIO PERITALE</w:t>
      </w:r>
      <w:r w:rsidRPr="00C4453C">
        <w:br/>
      </w:r>
      <w:r w:rsidRPr="00C4453C">
        <w:rPr>
          <w:b/>
          <w:bCs/>
        </w:rPr>
        <w:t xml:space="preserve">Sabato 24 febbraio </w:t>
      </w:r>
      <w:proofErr w:type="gramStart"/>
      <w:r w:rsidRPr="00C4453C">
        <w:rPr>
          <w:b/>
          <w:bCs/>
        </w:rPr>
        <w:t>2024  -</w:t>
      </w:r>
      <w:proofErr w:type="gramEnd"/>
      <w:r w:rsidRPr="00C4453C">
        <w:rPr>
          <w:b/>
          <w:bCs/>
        </w:rPr>
        <w:t xml:space="preserve"> ore 11:00 - 18:00 (pausa pranzo</w:t>
      </w:r>
      <w:r w:rsidRPr="00C4453C">
        <w:t>)</w:t>
      </w:r>
      <w:r w:rsidRPr="00C4453C">
        <w:br/>
        <w:t>Piattaforma Zoom</w:t>
      </w:r>
      <w:r w:rsidRPr="00C4453C">
        <w:br/>
      </w:r>
      <w:r w:rsidRPr="00C4453C">
        <w:br/>
      </w:r>
      <w:r w:rsidRPr="00C4453C">
        <w:rPr>
          <w:b/>
          <w:bCs/>
        </w:rPr>
        <w:t>TESTAMENTO OLOGRAFO E CASISTICA ATTUALE: ASPETTI GIURIDICI, LESSICALI, GRAFOLOGICI E TECNICI</w:t>
      </w:r>
    </w:p>
    <w:p w:rsidR="00C4453C" w:rsidRPr="00C4453C" w:rsidRDefault="00C4453C" w:rsidP="00C4453C">
      <w:r w:rsidRPr="00C4453C">
        <w:t> </w:t>
      </w:r>
    </w:p>
    <w:p w:rsidR="00C4453C" w:rsidRPr="00C4453C" w:rsidRDefault="00C4453C" w:rsidP="00C4453C">
      <w:r w:rsidRPr="00C4453C">
        <w:t>Relatori:</w:t>
      </w:r>
      <w:r w:rsidRPr="00C4453C">
        <w:br/>
      </w:r>
      <w:r w:rsidRPr="00C4453C">
        <w:rPr>
          <w:b/>
          <w:bCs/>
        </w:rPr>
        <w:t>Lorella Lorenzoni</w:t>
      </w:r>
      <w:r w:rsidRPr="00C4453C">
        <w:t>-Grafologa Forense, C.T.U. Esperta in accertamenti su firme grafometriche- responsabile area peritale CE.S.GRAF.</w:t>
      </w:r>
      <w:r w:rsidRPr="00C4453C">
        <w:br/>
      </w:r>
      <w:r w:rsidRPr="00C4453C">
        <w:rPr>
          <w:b/>
          <w:bCs/>
        </w:rPr>
        <w:t>Bruna Pascali - </w:t>
      </w:r>
      <w:r w:rsidRPr="00C4453C">
        <w:t>Avvocato </w:t>
      </w:r>
      <w:r w:rsidRPr="00C4453C">
        <w:rPr>
          <w:b/>
          <w:bCs/>
        </w:rPr>
        <w:t>- </w:t>
      </w:r>
      <w:r w:rsidRPr="00C4453C">
        <w:t>Grafologa Forense, C.T.U., Esperta in accertamenti su firme grafometriche- docente corsi CE.S.GRAF.</w:t>
      </w:r>
      <w:r w:rsidRPr="00C4453C">
        <w:br/>
      </w:r>
      <w:r w:rsidRPr="00C4453C">
        <w:rPr>
          <w:b/>
          <w:bCs/>
        </w:rPr>
        <w:t>Marisa Aloia – </w:t>
      </w:r>
      <w:r w:rsidRPr="00C4453C">
        <w:t>psicologa – psicoterapeuta e grafologa forense, Presidente Scuola Superiore di Perizie, libera docente universitaria, autrice di numerosi articoli e libri, organizzatrice e relatrice in convegni nazionali e internazionali.</w:t>
      </w:r>
    </w:p>
    <w:p w:rsidR="00C4453C" w:rsidRPr="00C4453C" w:rsidRDefault="00C4453C" w:rsidP="00C4453C">
      <w:r w:rsidRPr="00C4453C">
        <w:t>Dopo la pandemia Covid19, si è assistito ad un aumento dei casi di accertamento su testamenti.  Sono infatti proprio i testamenti i protagonisti principali delle recenti indagini forensi e – com’è noto - rappresentano anche i casi più complessi. Infatti:</w:t>
      </w:r>
    </w:p>
    <w:p w:rsidR="00C4453C" w:rsidRPr="00C4453C" w:rsidRDefault="00C4453C" w:rsidP="00C4453C">
      <w:pPr>
        <w:numPr>
          <w:ilvl w:val="0"/>
          <w:numId w:val="1"/>
        </w:numPr>
      </w:pPr>
      <w:r w:rsidRPr="00C4453C">
        <w:t>spesso le comparative non sono di provenienza certa oppure la grafia può sembrare innaturale per ricerca di accuratezza o destrutturata per effetto dell’invecchiamento;</w:t>
      </w:r>
    </w:p>
    <w:p w:rsidR="00C4453C" w:rsidRPr="00C4453C" w:rsidRDefault="00C4453C" w:rsidP="00C4453C">
      <w:pPr>
        <w:numPr>
          <w:ilvl w:val="0"/>
          <w:numId w:val="1"/>
        </w:numPr>
      </w:pPr>
      <w:r w:rsidRPr="00C4453C">
        <w:t>numerosi, inoltre, sono i casi in cui, anche se il testamento è autografo, a causa della fragilità presente in molti anziani, questo può essere stato in qualche modo suggestionato o circuito.</w:t>
      </w:r>
    </w:p>
    <w:p w:rsidR="00C4453C" w:rsidRPr="00C4453C" w:rsidRDefault="00C4453C" w:rsidP="00C4453C">
      <w:r w:rsidRPr="00C4453C">
        <w:t> </w:t>
      </w:r>
    </w:p>
    <w:p w:rsidR="00C4453C" w:rsidRPr="00C4453C" w:rsidRDefault="00C4453C" w:rsidP="00C4453C">
      <w:r w:rsidRPr="00C4453C">
        <w:t>Nel corso del seminario si offriranno le linee guida nell’accertamento secondo le più recenti casistiche e con riferimenti giuridici e giurisprudenziali.</w:t>
      </w:r>
    </w:p>
    <w:p w:rsidR="00C4453C" w:rsidRPr="00C4453C" w:rsidRDefault="00C4453C" w:rsidP="00C4453C">
      <w:r w:rsidRPr="00C4453C">
        <w:rPr>
          <w:b/>
          <w:bCs/>
        </w:rPr>
        <w:t>PROGRAMMA</w:t>
      </w:r>
    </w:p>
    <w:p w:rsidR="00C4453C" w:rsidRPr="00C4453C" w:rsidRDefault="00C4453C" w:rsidP="00C4453C">
      <w:pPr>
        <w:numPr>
          <w:ilvl w:val="0"/>
          <w:numId w:val="2"/>
        </w:numPr>
      </w:pPr>
      <w:r w:rsidRPr="00C4453C">
        <w:t>Il testamento olografo: nozioni giuridiche necessarie al grafologo forense</w:t>
      </w:r>
    </w:p>
    <w:p w:rsidR="00C4453C" w:rsidRPr="00C4453C" w:rsidRDefault="00C4453C" w:rsidP="00C4453C">
      <w:pPr>
        <w:numPr>
          <w:ilvl w:val="0"/>
          <w:numId w:val="2"/>
        </w:numPr>
      </w:pPr>
      <w:r w:rsidRPr="00C4453C">
        <w:t>Ispezione strumentale su testamento olografo</w:t>
      </w:r>
    </w:p>
    <w:p w:rsidR="00C4453C" w:rsidRPr="00C4453C" w:rsidRDefault="00C4453C" w:rsidP="00C4453C">
      <w:pPr>
        <w:numPr>
          <w:ilvl w:val="0"/>
          <w:numId w:val="2"/>
        </w:numPr>
      </w:pPr>
      <w:r w:rsidRPr="00C4453C">
        <w:t>Aspetti lessicali come indizi di coerenza tra narrativa e gesto</w:t>
      </w:r>
    </w:p>
    <w:p w:rsidR="00C4453C" w:rsidRPr="00C4453C" w:rsidRDefault="00C4453C" w:rsidP="00C4453C">
      <w:pPr>
        <w:numPr>
          <w:ilvl w:val="0"/>
          <w:numId w:val="2"/>
        </w:numPr>
      </w:pPr>
      <w:r w:rsidRPr="00C4453C">
        <w:t>Aspetti grafici: l’esame di testo-data-firma</w:t>
      </w:r>
    </w:p>
    <w:p w:rsidR="00C4453C" w:rsidRPr="00C4453C" w:rsidRDefault="00C4453C" w:rsidP="00C4453C">
      <w:pPr>
        <w:numPr>
          <w:ilvl w:val="0"/>
          <w:numId w:val="2"/>
        </w:numPr>
      </w:pPr>
      <w:r w:rsidRPr="00C4453C">
        <w:t>Aspetti psicologici: incapacità di testare per fragilità psichica e per “plagio”</w:t>
      </w:r>
    </w:p>
    <w:p w:rsidR="00C4453C" w:rsidRPr="00C4453C" w:rsidRDefault="00C4453C" w:rsidP="00C4453C">
      <w:pPr>
        <w:numPr>
          <w:ilvl w:val="0"/>
          <w:numId w:val="2"/>
        </w:numPr>
      </w:pPr>
      <w:r w:rsidRPr="00C4453C">
        <w:t>Autopsia psicologica: una prova per poter riaprire un caso chiuso</w:t>
      </w:r>
    </w:p>
    <w:p w:rsidR="00C4453C" w:rsidRPr="00C4453C" w:rsidRDefault="00C4453C" w:rsidP="00C4453C">
      <w:pPr>
        <w:numPr>
          <w:ilvl w:val="0"/>
          <w:numId w:val="2"/>
        </w:numPr>
      </w:pPr>
      <w:r w:rsidRPr="00C4453C">
        <w:t>Comparative</w:t>
      </w:r>
    </w:p>
    <w:p w:rsidR="00C4453C" w:rsidRPr="00C4453C" w:rsidRDefault="00C4453C" w:rsidP="00C4453C">
      <w:pPr>
        <w:numPr>
          <w:ilvl w:val="0"/>
          <w:numId w:val="2"/>
        </w:numPr>
      </w:pPr>
      <w:r w:rsidRPr="00C4453C">
        <w:t>Casistica</w:t>
      </w:r>
    </w:p>
    <w:p w:rsidR="00C4453C" w:rsidRPr="00C4453C" w:rsidRDefault="00C4453C" w:rsidP="00C4453C">
      <w:r w:rsidRPr="00C4453C">
        <w:t>SARÁ RILASCIATO ATTESTATO DI PARTECIPAZIONE</w:t>
      </w:r>
    </w:p>
    <w:p w:rsidR="00C4453C" w:rsidRPr="00C4453C" w:rsidRDefault="00C4453C" w:rsidP="00C4453C">
      <w:r w:rsidRPr="00C4453C">
        <w:rPr>
          <w:b/>
          <w:bCs/>
        </w:rPr>
        <w:t>ISCRIZIONE ENTRO IL 19 FEBBRAIO 2024 a </w:t>
      </w:r>
      <w:hyperlink r:id="rId5" w:history="1">
        <w:r w:rsidRPr="00C4453C">
          <w:rPr>
            <w:rStyle w:val="Collegamentoipertestuale"/>
            <w:b/>
            <w:bCs/>
          </w:rPr>
          <w:t>cesgraf@hotmail.com</w:t>
        </w:r>
      </w:hyperlink>
      <w:r w:rsidRPr="00C4453C">
        <w:rPr>
          <w:b/>
          <w:bCs/>
        </w:rPr>
        <w:t> </w:t>
      </w:r>
      <w:r w:rsidRPr="00C4453C">
        <w:br/>
      </w:r>
      <w:r w:rsidRPr="00C4453C">
        <w:rPr>
          <w:b/>
          <w:bCs/>
        </w:rPr>
        <w:t>tel. 06/</w:t>
      </w:r>
      <w:hyperlink r:id="rId6" w:history="1">
        <w:r w:rsidRPr="00C4453C">
          <w:rPr>
            <w:rStyle w:val="Collegamentoipertestuale"/>
            <w:b/>
            <w:bCs/>
          </w:rPr>
          <w:t>45.49.17.74</w:t>
        </w:r>
      </w:hyperlink>
      <w:r w:rsidRPr="00C4453C">
        <w:rPr>
          <w:b/>
          <w:bCs/>
        </w:rPr>
        <w:t xml:space="preserve"> - </w:t>
      </w:r>
      <w:proofErr w:type="spellStart"/>
      <w:r w:rsidRPr="00C4453C">
        <w:rPr>
          <w:b/>
          <w:bCs/>
        </w:rPr>
        <w:t>cell</w:t>
      </w:r>
      <w:proofErr w:type="spellEnd"/>
      <w:r w:rsidRPr="00C4453C">
        <w:rPr>
          <w:b/>
          <w:bCs/>
        </w:rPr>
        <w:t>. 334/260.44.54</w:t>
      </w:r>
    </w:p>
    <w:p w:rsidR="00AB31D3" w:rsidRDefault="00AB31D3"/>
    <w:sectPr w:rsidR="00AB3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BBD"/>
    <w:multiLevelType w:val="multilevel"/>
    <w:tmpl w:val="A14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20A9B"/>
    <w:multiLevelType w:val="multilevel"/>
    <w:tmpl w:val="050A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49948">
    <w:abstractNumId w:val="1"/>
  </w:num>
  <w:num w:numId="2" w16cid:durableId="19542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53C"/>
    <w:rsid w:val="00AB31D3"/>
    <w:rsid w:val="00C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789EF-CF54-4DE3-A1C0-CAAF289B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45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4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5.49.17.74/" TargetMode="External"/><Relationship Id="rId5" Type="http://schemas.openxmlformats.org/officeDocument/2006/relationships/hyperlink" Target="mailto:cesgraf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Russo</dc:creator>
  <cp:keywords/>
  <dc:description/>
  <cp:lastModifiedBy>Mattia Russo</cp:lastModifiedBy>
  <cp:revision>1</cp:revision>
  <dcterms:created xsi:type="dcterms:W3CDTF">2024-02-15T11:02:00Z</dcterms:created>
  <dcterms:modified xsi:type="dcterms:W3CDTF">2024-02-15T11:02:00Z</dcterms:modified>
</cp:coreProperties>
</file>